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8BB8C" w14:textId="6C797710" w:rsidR="007253AB" w:rsidRPr="00FA0F26" w:rsidRDefault="00C61BD1" w:rsidP="000639AB">
      <w:pPr>
        <w:pStyle w:val="Heading1"/>
      </w:pPr>
      <w:r w:rsidRPr="00FA0F26">
        <w:t>AGGREGATE SURFACE COURSE FOR TEMPORARY ACCESS</w:t>
      </w:r>
      <w:r w:rsidR="00AD6657">
        <w:t xml:space="preserve"> (D1)</w:t>
      </w:r>
    </w:p>
    <w:p w14:paraId="62DFA8DF" w14:textId="77777777" w:rsidR="007253AB" w:rsidRDefault="007253AB">
      <w:pPr>
        <w:outlineLvl w:val="0"/>
      </w:pPr>
      <w:r>
        <w:t>Effective: April 1, 2001</w:t>
      </w:r>
    </w:p>
    <w:p w14:paraId="395E6A00" w14:textId="77777777" w:rsidR="00E84361" w:rsidRDefault="00E84361">
      <w:pPr>
        <w:outlineLvl w:val="0"/>
      </w:pPr>
      <w:r>
        <w:t xml:space="preserve">Revised:  January </w:t>
      </w:r>
      <w:r w:rsidR="00482266">
        <w:t>2</w:t>
      </w:r>
      <w:r>
        <w:t>, 2007</w:t>
      </w:r>
    </w:p>
    <w:p w14:paraId="7615468E" w14:textId="77777777" w:rsidR="007253AB" w:rsidRDefault="007253AB"/>
    <w:p w14:paraId="2940BD82" w14:textId="77777777" w:rsidR="007253AB" w:rsidRDefault="007253AB">
      <w:r>
        <w:t>Revise Article 402.10 of the Standard Specifications to read:</w:t>
      </w:r>
    </w:p>
    <w:p w14:paraId="33B2EAE3" w14:textId="77777777" w:rsidR="007253AB" w:rsidRDefault="007253AB"/>
    <w:p w14:paraId="71E9C4F4" w14:textId="77777777" w:rsidR="007253AB" w:rsidRDefault="007253AB">
      <w:pPr>
        <w:ind w:firstLine="360"/>
      </w:pPr>
      <w:r>
        <w:t>“</w:t>
      </w:r>
      <w:r>
        <w:rPr>
          <w:b/>
        </w:rPr>
        <w:t>402.10 For Temporary Access.</w:t>
      </w:r>
      <w:r>
        <w:t xml:space="preserve">  The contractor shall construct and maintain aggregate surface course for temporary access to private entrances, commercial </w:t>
      </w:r>
      <w:proofErr w:type="gramStart"/>
      <w:r>
        <w:t>entrances</w:t>
      </w:r>
      <w:proofErr w:type="gramEnd"/>
      <w:r>
        <w:t xml:space="preserve"> and roads according to Article 402.07 and as directed by the Engineer. </w:t>
      </w:r>
    </w:p>
    <w:p w14:paraId="3035B137" w14:textId="77777777" w:rsidR="007253AB" w:rsidRDefault="007253AB"/>
    <w:p w14:paraId="16DC461A" w14:textId="77777777" w:rsidR="007253AB" w:rsidRDefault="007253AB">
      <w:pPr>
        <w:ind w:firstLine="360"/>
      </w:pPr>
      <w:r>
        <w:t>The aggregate surface course shall be constructed to the dimensions and grades specified below, except as modified by the plans or as directed by the Engineer.</w:t>
      </w:r>
    </w:p>
    <w:p w14:paraId="1B7A12FD" w14:textId="77777777" w:rsidR="007253AB" w:rsidRDefault="007253AB"/>
    <w:p w14:paraId="35372896" w14:textId="77777777" w:rsidR="007253AB" w:rsidRDefault="007253AB">
      <w:pPr>
        <w:numPr>
          <w:ilvl w:val="0"/>
          <w:numId w:val="3"/>
        </w:numPr>
        <w:tabs>
          <w:tab w:val="clear" w:pos="810"/>
        </w:tabs>
        <w:ind w:left="720" w:hanging="360"/>
      </w:pPr>
      <w:r>
        <w:t xml:space="preserve">Private Entrance.  The minimum width shall be </w:t>
      </w:r>
      <w:r w:rsidR="00B914D2">
        <w:t xml:space="preserve">12 ft </w:t>
      </w:r>
      <w:r>
        <w:t>(</w:t>
      </w:r>
      <w:r w:rsidR="00B914D2">
        <w:t>3.6 m</w:t>
      </w:r>
      <w:r>
        <w:t xml:space="preserve">). The minimum compacted thickness shall be </w:t>
      </w:r>
      <w:r w:rsidR="00B914D2">
        <w:t>6 in.</w:t>
      </w:r>
      <w:r>
        <w:t xml:space="preserve"> (</w:t>
      </w:r>
      <w:r w:rsidR="00B914D2">
        <w:t>150 mm</w:t>
      </w:r>
      <w:r>
        <w:t>).  The maximum grade shall be eight percent, except as required to match the existing grade.</w:t>
      </w:r>
    </w:p>
    <w:p w14:paraId="201CD092" w14:textId="77777777" w:rsidR="007253AB" w:rsidRDefault="007253AB">
      <w:pPr>
        <w:ind w:left="360"/>
      </w:pPr>
    </w:p>
    <w:p w14:paraId="0C7A2EDC" w14:textId="77777777" w:rsidR="007253AB" w:rsidRDefault="007253AB">
      <w:pPr>
        <w:numPr>
          <w:ilvl w:val="0"/>
          <w:numId w:val="2"/>
        </w:numPr>
        <w:tabs>
          <w:tab w:val="clear" w:pos="810"/>
        </w:tabs>
        <w:ind w:left="720" w:hanging="360"/>
      </w:pPr>
      <w:r>
        <w:t xml:space="preserve">Commercial Entrance.  The minimum width shall be </w:t>
      </w:r>
      <w:r w:rsidR="00B914D2">
        <w:t xml:space="preserve">24 ft </w:t>
      </w:r>
      <w:r>
        <w:t>(</w:t>
      </w:r>
      <w:r w:rsidR="00B914D2">
        <w:t>7.2 m</w:t>
      </w:r>
      <w:r>
        <w:t xml:space="preserve">). The minimum compacted thickness shall be </w:t>
      </w:r>
      <w:r w:rsidR="00B914D2">
        <w:t>9 in.</w:t>
      </w:r>
      <w:r>
        <w:t xml:space="preserve"> (</w:t>
      </w:r>
      <w:r w:rsidR="00B914D2">
        <w:t>230 mm</w:t>
      </w:r>
      <w:r>
        <w:t>).  The maximum grade shall be six percent, except as required to match the existing grade.</w:t>
      </w:r>
    </w:p>
    <w:p w14:paraId="46645BC7" w14:textId="77777777" w:rsidR="007253AB" w:rsidRDefault="007253AB">
      <w:pPr>
        <w:ind w:left="360"/>
      </w:pPr>
    </w:p>
    <w:p w14:paraId="1321C16E" w14:textId="77777777" w:rsidR="007253AB" w:rsidRDefault="007253AB">
      <w:pPr>
        <w:numPr>
          <w:ilvl w:val="0"/>
          <w:numId w:val="2"/>
        </w:numPr>
        <w:tabs>
          <w:tab w:val="clear" w:pos="810"/>
        </w:tabs>
        <w:ind w:left="720" w:hanging="360"/>
      </w:pPr>
      <w:r>
        <w:t xml:space="preserve">Road.  The minimum width shall be </w:t>
      </w:r>
      <w:r w:rsidR="00B914D2">
        <w:t xml:space="preserve">24 ft </w:t>
      </w:r>
      <w:r>
        <w:t>(</w:t>
      </w:r>
      <w:r w:rsidR="00B914D2">
        <w:t>7.2 m</w:t>
      </w:r>
      <w:r>
        <w:t xml:space="preserve">). The minimum compacted thickness shall be </w:t>
      </w:r>
      <w:r w:rsidR="00B914D2">
        <w:t>9 in.</w:t>
      </w:r>
      <w:r>
        <w:t xml:space="preserve"> (</w:t>
      </w:r>
      <w:r w:rsidR="00B914D2">
        <w:t>230 mm</w:t>
      </w:r>
      <w:r>
        <w:t xml:space="preserve">).  The grade and elevation shall be the same as the removed pavement, except as required to meet the grade of any new pavement constructed. </w:t>
      </w:r>
    </w:p>
    <w:p w14:paraId="11064E2A" w14:textId="77777777" w:rsidR="007253AB" w:rsidRDefault="007253AB">
      <w:pPr>
        <w:tabs>
          <w:tab w:val="left" w:pos="810"/>
        </w:tabs>
      </w:pPr>
    </w:p>
    <w:p w14:paraId="39F15363" w14:textId="77777777" w:rsidR="007253AB" w:rsidRDefault="007253AB">
      <w:pPr>
        <w:ind w:firstLine="360"/>
      </w:pPr>
      <w:r>
        <w:t xml:space="preserve">Maintaining the temporary access shall include relocating and/or regrading the aggregate surface </w:t>
      </w:r>
      <w:proofErr w:type="gramStart"/>
      <w:r>
        <w:t>coarse</w:t>
      </w:r>
      <w:proofErr w:type="gramEnd"/>
      <w:r>
        <w:t xml:space="preserve"> for any operation that may disturb or remove the temporary access.  The same type and gradation of material used to construct the temporary access shall be used to maintain it.</w:t>
      </w:r>
    </w:p>
    <w:p w14:paraId="7A18C44B" w14:textId="77777777" w:rsidR="007253AB" w:rsidRDefault="007253AB"/>
    <w:p w14:paraId="232F6E74" w14:textId="77777777" w:rsidR="007253AB" w:rsidRDefault="007253AB">
      <w:pPr>
        <w:ind w:firstLine="360"/>
      </w:pPr>
      <w:r>
        <w:t>When use of the temporary access is discontinued, the aggregate shall be removed and utilized in the permanent construction or disposed of according to Article 202.03.”</w:t>
      </w:r>
    </w:p>
    <w:p w14:paraId="6DAD1FB2" w14:textId="77777777" w:rsidR="007253AB" w:rsidRDefault="007253AB"/>
    <w:p w14:paraId="25A5DB6A" w14:textId="77777777" w:rsidR="00ED7249" w:rsidRDefault="00ED7249"/>
    <w:p w14:paraId="66DF2CC6" w14:textId="77777777" w:rsidR="007253AB" w:rsidRDefault="007253AB">
      <w:r>
        <w:t>Add the following to Article 402.12 of the Standard Specifications:</w:t>
      </w:r>
    </w:p>
    <w:p w14:paraId="1AC59BC5" w14:textId="77777777" w:rsidR="007253AB" w:rsidRDefault="007253AB"/>
    <w:p w14:paraId="29F5A75D" w14:textId="77777777" w:rsidR="007253AB" w:rsidRDefault="007253AB">
      <w:pPr>
        <w:ind w:firstLine="360"/>
      </w:pPr>
      <w:r>
        <w:t>“Aggregate surface course for temporary access will be measured for payment as each for every private entrance, commercial entrance or road constructed for the purpose of temporary access.  If a residential drive, commercial entrance, or road is to be constructed under multiple stages, the aggregate needed to construct the second or subsequent stages will not be measured for payment but shall be included in the cost per each of the type specified.”</w:t>
      </w:r>
    </w:p>
    <w:p w14:paraId="5022699C" w14:textId="77777777" w:rsidR="007253AB" w:rsidRDefault="007253AB"/>
    <w:p w14:paraId="533A62CF" w14:textId="77777777" w:rsidR="00482266" w:rsidRDefault="00482266" w:rsidP="00482266"/>
    <w:p w14:paraId="01ED7093" w14:textId="77777777" w:rsidR="00482266" w:rsidRDefault="00482266" w:rsidP="00482266">
      <w:r>
        <w:t>Revise the second paragraph of Article 402.13 of the Standard Specifications to read:</w:t>
      </w:r>
    </w:p>
    <w:p w14:paraId="0D0474EC" w14:textId="77777777" w:rsidR="00482266" w:rsidRDefault="00482266" w:rsidP="00482266"/>
    <w:p w14:paraId="7F063A14" w14:textId="77777777" w:rsidR="00482266" w:rsidRDefault="00482266" w:rsidP="00482266">
      <w:pPr>
        <w:ind w:firstLine="360"/>
      </w:pPr>
      <w:r>
        <w:t>“Aggregate surface course for temporary access will be paid for at the contract unit price per each for TEMPORARY ACCESS (PRIVATE ENTRANCE), TEMPORARY ACCESS (COMMERCIAL ENTRANCE) or TEMPORARY ACCESS (ROAD).</w:t>
      </w:r>
    </w:p>
    <w:p w14:paraId="2CEF18E1" w14:textId="77777777" w:rsidR="00482266" w:rsidRDefault="00482266" w:rsidP="00482266"/>
    <w:p w14:paraId="6B9A3199" w14:textId="77777777" w:rsidR="00482266" w:rsidRDefault="00482266" w:rsidP="00482266">
      <w:pPr>
        <w:ind w:firstLine="360"/>
      </w:pPr>
      <w:r>
        <w:t xml:space="preserve">Partial payment of </w:t>
      </w:r>
      <w:proofErr w:type="gramStart"/>
      <w:r>
        <w:t>the each</w:t>
      </w:r>
      <w:proofErr w:type="gramEnd"/>
      <w:r>
        <w:t xml:space="preserve"> amount bid for temporary access, of the type specified, will be paid according to the following schedule:</w:t>
      </w:r>
    </w:p>
    <w:p w14:paraId="156DADD3" w14:textId="77777777" w:rsidR="00482266" w:rsidRDefault="00482266" w:rsidP="00482266"/>
    <w:p w14:paraId="2BB23937" w14:textId="77777777" w:rsidR="00482266" w:rsidRDefault="00482266" w:rsidP="00482266">
      <w:pPr>
        <w:numPr>
          <w:ilvl w:val="0"/>
          <w:numId w:val="1"/>
        </w:numPr>
        <w:tabs>
          <w:tab w:val="clear" w:pos="360"/>
        </w:tabs>
        <w:ind w:left="720"/>
      </w:pPr>
      <w:r>
        <w:t>Upon construction of the temporary access, sixty percent of the contract unit price per each, of the type constructed, will be paid.</w:t>
      </w:r>
    </w:p>
    <w:p w14:paraId="6F49CA58" w14:textId="77777777" w:rsidR="00482266" w:rsidRDefault="00482266" w:rsidP="00482266">
      <w:pPr>
        <w:tabs>
          <w:tab w:val="left" w:pos="810"/>
        </w:tabs>
        <w:ind w:left="360"/>
      </w:pPr>
    </w:p>
    <w:p w14:paraId="7CE48A3A" w14:textId="77777777" w:rsidR="00482266" w:rsidRDefault="00482266" w:rsidP="00482266">
      <w:pPr>
        <w:numPr>
          <w:ilvl w:val="0"/>
          <w:numId w:val="1"/>
        </w:numPr>
        <w:tabs>
          <w:tab w:val="clear" w:pos="360"/>
        </w:tabs>
        <w:ind w:left="720"/>
      </w:pPr>
      <w:r>
        <w:t>Subject to the approval of the Engineer for the adequate maintenance and removal of the temporary access, the remaining forty percent of the pay item will be paid upon the permanent removal of the temporary access.”</w:t>
      </w:r>
    </w:p>
    <w:p w14:paraId="6697C170" w14:textId="77777777" w:rsidR="00482266" w:rsidRDefault="00482266"/>
    <w:p w14:paraId="66E4D4F4" w14:textId="77777777" w:rsidR="00E84361" w:rsidRPr="00E84361" w:rsidRDefault="00E84361">
      <w:pPr>
        <w:rPr>
          <w:vanish/>
          <w:sz w:val="16"/>
          <w:szCs w:val="16"/>
        </w:rPr>
      </w:pPr>
      <w:r w:rsidRPr="00E84361">
        <w:rPr>
          <w:vanish/>
          <w:sz w:val="16"/>
          <w:szCs w:val="16"/>
        </w:rPr>
        <w:fldChar w:fldCharType="begin"/>
      </w:r>
      <w:r w:rsidRPr="00E84361">
        <w:rPr>
          <w:vanish/>
          <w:sz w:val="16"/>
          <w:szCs w:val="16"/>
        </w:rPr>
        <w:instrText xml:space="preserve"> FILENAME  \p  \* MERGEFORMAT </w:instrText>
      </w:r>
      <w:r w:rsidRPr="00E84361">
        <w:rPr>
          <w:vanish/>
          <w:sz w:val="16"/>
          <w:szCs w:val="16"/>
        </w:rPr>
        <w:fldChar w:fldCharType="separate"/>
      </w:r>
      <w:r w:rsidR="0060226B">
        <w:rPr>
          <w:noProof/>
          <w:vanish/>
          <w:sz w:val="16"/>
          <w:szCs w:val="16"/>
        </w:rPr>
        <w:t>H:\SP\DES\4020211.doc</w:t>
      </w:r>
      <w:r w:rsidRPr="00E84361">
        <w:rPr>
          <w:vanish/>
          <w:sz w:val="16"/>
          <w:szCs w:val="16"/>
        </w:rPr>
        <w:fldChar w:fldCharType="end"/>
      </w:r>
    </w:p>
    <w:sectPr w:rsidR="00E84361" w:rsidRPr="00E84361">
      <w:type w:val="continuous"/>
      <w:pgSz w:w="12240" w:h="15840" w:code="1"/>
      <w:pgMar w:top="207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F9244" w14:textId="77777777" w:rsidR="006B2C47" w:rsidRDefault="006B2C47">
      <w:r>
        <w:separator/>
      </w:r>
    </w:p>
  </w:endnote>
  <w:endnote w:type="continuationSeparator" w:id="0">
    <w:p w14:paraId="03024783" w14:textId="77777777" w:rsidR="006B2C47" w:rsidRDefault="006B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A8ABA" w14:textId="77777777" w:rsidR="006B2C47" w:rsidRDefault="006B2C47">
      <w:r>
        <w:separator/>
      </w:r>
    </w:p>
  </w:footnote>
  <w:footnote w:type="continuationSeparator" w:id="0">
    <w:p w14:paraId="6DCD0B4D" w14:textId="77777777" w:rsidR="006B2C47" w:rsidRDefault="006B2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547942"/>
    <w:multiLevelType w:val="singleLevel"/>
    <w:tmpl w:val="00227E74"/>
    <w:lvl w:ilvl="0">
      <w:start w:val="2"/>
      <w:numFmt w:val="lowerLetter"/>
      <w:lvlText w:val="(%1)"/>
      <w:lvlJc w:val="left"/>
      <w:pPr>
        <w:tabs>
          <w:tab w:val="num" w:pos="810"/>
        </w:tabs>
        <w:ind w:left="810" w:hanging="450"/>
      </w:pPr>
      <w:rPr>
        <w:rFonts w:hint="default"/>
      </w:rPr>
    </w:lvl>
  </w:abstractNum>
  <w:abstractNum w:abstractNumId="1" w15:restartNumberingAfterBreak="0">
    <w:nsid w:val="304F0318"/>
    <w:multiLevelType w:val="singleLevel"/>
    <w:tmpl w:val="AE7087C4"/>
    <w:lvl w:ilvl="0">
      <w:start w:val="1"/>
      <w:numFmt w:val="lowerLetter"/>
      <w:lvlText w:val="(%1)"/>
      <w:lvlJc w:val="left"/>
      <w:pPr>
        <w:tabs>
          <w:tab w:val="num" w:pos="810"/>
        </w:tabs>
        <w:ind w:left="810" w:hanging="450"/>
      </w:pPr>
      <w:rPr>
        <w:rFonts w:hint="default"/>
      </w:rPr>
    </w:lvl>
  </w:abstractNum>
  <w:abstractNum w:abstractNumId="2" w15:restartNumberingAfterBreak="0">
    <w:nsid w:val="71175F6B"/>
    <w:multiLevelType w:val="singleLevel"/>
    <w:tmpl w:val="04090019"/>
    <w:lvl w:ilvl="0">
      <w:start w:val="1"/>
      <w:numFmt w:val="lowerLetter"/>
      <w:lvlText w:val="(%1)"/>
      <w:lvlJc w:val="left"/>
      <w:pPr>
        <w:tabs>
          <w:tab w:val="num" w:pos="360"/>
        </w:tabs>
        <w:ind w:left="36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1BD1"/>
    <w:rsid w:val="000639AB"/>
    <w:rsid w:val="00077263"/>
    <w:rsid w:val="001F3F52"/>
    <w:rsid w:val="0022724A"/>
    <w:rsid w:val="00482266"/>
    <w:rsid w:val="00585BDE"/>
    <w:rsid w:val="0060226B"/>
    <w:rsid w:val="00674B28"/>
    <w:rsid w:val="006B2C47"/>
    <w:rsid w:val="007253AB"/>
    <w:rsid w:val="00783313"/>
    <w:rsid w:val="00AD6657"/>
    <w:rsid w:val="00B914D2"/>
    <w:rsid w:val="00C61BD1"/>
    <w:rsid w:val="00C74C81"/>
    <w:rsid w:val="00E84361"/>
    <w:rsid w:val="00ED7249"/>
    <w:rsid w:val="00F621C6"/>
    <w:rsid w:val="00FA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E34E7"/>
  <w15:chartTrackingRefBased/>
  <w15:docId w15:val="{993B5063-16C5-47D0-AC88-6624FF10B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0639AB"/>
    <w:pPr>
      <w:keepNext/>
      <w:jc w:val="left"/>
      <w:outlineLvl w:val="0"/>
    </w:pPr>
    <w:rPr>
      <w:b/>
      <w:caps/>
      <w:kern w:val="28"/>
    </w:rPr>
  </w:style>
  <w:style w:type="paragraph" w:styleId="Heading2">
    <w:name w:val="heading 2"/>
    <w:basedOn w:val="Normal"/>
    <w:next w:val="Normal"/>
    <w:autoRedefine/>
    <w:qFormat/>
    <w:rsid w:val="00FA0F26"/>
    <w:pPr>
      <w:keepNext/>
      <w:outlineLvl w:val="1"/>
    </w:pPr>
    <w:rPr>
      <w:b/>
      <w:szCs w:val="22"/>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odyTextIndent2">
    <w:name w:val="Body Text Indent 2"/>
    <w:basedOn w:val="Normal"/>
    <w:pPr>
      <w:tabs>
        <w:tab w:val="left" w:pos="1152"/>
        <w:tab w:val="left" w:pos="4507"/>
      </w:tabs>
      <w:spacing w:before="120"/>
      <w:ind w:left="1170" w:hanging="1170"/>
      <w:jc w:val="left"/>
    </w:pPr>
    <w:rPr>
      <w:sz w:val="20"/>
    </w:rPr>
  </w:style>
  <w:style w:type="paragraph" w:styleId="BodyText">
    <w:name w:val="Body Text"/>
    <w:basedOn w:val="Normal"/>
    <w:pPr>
      <w:tabs>
        <w:tab w:val="left" w:pos="1440"/>
        <w:tab w:val="left" w:pos="4680"/>
      </w:tabs>
      <w:ind w:right="-24"/>
      <w:jc w:val="left"/>
    </w:pPr>
    <w:rPr>
      <w:vanish/>
      <w:sz w:val="20"/>
    </w:rPr>
  </w:style>
  <w:style w:type="paragraph" w:styleId="BodyText2">
    <w:name w:val="Body Text 2"/>
    <w:basedOn w:val="Normal"/>
    <w:pPr>
      <w:jc w:val="left"/>
    </w:pPr>
    <w:rPr>
      <w:vanish/>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2</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Aggregate Surface Course for Temporary Access</vt:lpstr>
    </vt:vector>
  </TitlesOfParts>
  <Manager>RTB</Manager>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Aggregate Surface Course for Temporary Access (D1)</dc:title>
  <dc:subject>E 04/01/01  R 01/02/07</dc:subject>
  <dc:creator>Dorothy H. Rimm</dc:creator>
  <cp:keywords/>
  <dc:description>Use in all contracts that will disturb access to entrances and/or roads.  Note that this work is paid for in units of EACH.  Updated to 2007 Std Specs; corrected Basis of Payment back to Each</dc:description>
  <cp:lastModifiedBy>Smith, Kari L</cp:lastModifiedBy>
  <cp:revision>3</cp:revision>
  <cp:lastPrinted>1900-01-01T05:00:00Z</cp:lastPrinted>
  <dcterms:created xsi:type="dcterms:W3CDTF">2021-05-24T16:06:00Z</dcterms:created>
  <dcterms:modified xsi:type="dcterms:W3CDTF">2021-06-04T14:25:00Z</dcterms:modified>
</cp:coreProperties>
</file>